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61F17" w:rsidRPr="00061F17">
        <w:trPr>
          <w:tblCellSpacing w:w="0" w:type="dxa"/>
          <w:jc w:val="center"/>
        </w:trPr>
        <w:tc>
          <w:tcPr>
            <w:tcW w:w="0" w:type="auto"/>
            <w:vAlign w:val="center"/>
            <w:hideMark/>
          </w:tcPr>
          <w:tbl>
            <w:tblPr>
              <w:tblW w:w="7500" w:type="dxa"/>
              <w:tblCellMar>
                <w:top w:w="75" w:type="dxa"/>
                <w:left w:w="75" w:type="dxa"/>
                <w:bottom w:w="75" w:type="dxa"/>
                <w:right w:w="75" w:type="dxa"/>
              </w:tblCellMar>
              <w:tblLook w:val="04A0"/>
            </w:tblPr>
            <w:tblGrid>
              <w:gridCol w:w="2970"/>
              <w:gridCol w:w="4860"/>
            </w:tblGrid>
            <w:tr w:rsidR="00061F17" w:rsidRPr="00061F17">
              <w:trPr>
                <w:trHeight w:val="1845"/>
              </w:trPr>
              <w:tc>
                <w:tcPr>
                  <w:tcW w:w="2790"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r>
                    <w:rPr>
                      <w:rFonts w:ascii="Arial" w:eastAsia="宋体" w:hAnsi="Arial" w:cs="Arial"/>
                      <w:noProof/>
                      <w:color w:val="000000"/>
                      <w:kern w:val="0"/>
                      <w:sz w:val="17"/>
                      <w:szCs w:val="17"/>
                    </w:rPr>
                    <w:drawing>
                      <wp:inline distT="0" distB="0" distL="0" distR="0">
                        <wp:extent cx="1771650" cy="1171575"/>
                        <wp:effectExtent l="19050" t="0" r="0" b="0"/>
                        <wp:docPr id="1" name="图片 1" descr="http://www.apo.lyondellbasell.com/static/wma/JPG/1/4/1/3/0/INT_TR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lyondellbasell.com/static/wma/JPG/1/4/1/3/0/INT_TRIMS.JPG"/>
                                <pic:cNvPicPr>
                                  <a:picLocks noChangeAspect="1" noChangeArrowheads="1"/>
                                </pic:cNvPicPr>
                              </pic:nvPicPr>
                              <pic:blipFill>
                                <a:blip r:embed="rId4"/>
                                <a:srcRect/>
                                <a:stretch>
                                  <a:fillRect/>
                                </a:stretch>
                              </pic:blipFill>
                              <pic:spPr bwMode="auto">
                                <a:xfrm>
                                  <a:off x="0" y="0"/>
                                  <a:ext cx="1771650" cy="11715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tbl>
                  <w:tblPr>
                    <w:tblW w:w="4500" w:type="dxa"/>
                    <w:tblCellMar>
                      <w:top w:w="75" w:type="dxa"/>
                      <w:left w:w="75" w:type="dxa"/>
                      <w:bottom w:w="75" w:type="dxa"/>
                      <w:right w:w="75" w:type="dxa"/>
                    </w:tblCellMar>
                    <w:tblLook w:val="04A0"/>
                  </w:tblPr>
                  <w:tblGrid>
                    <w:gridCol w:w="4710"/>
                  </w:tblGrid>
                  <w:tr w:rsidR="00061F17" w:rsidRPr="00061F17">
                    <w:tc>
                      <w:tcPr>
                        <w:tcW w:w="4500" w:type="dxa"/>
                        <w:tcBorders>
                          <w:top w:val="nil"/>
                          <w:left w:val="nil"/>
                          <w:bottom w:val="nil"/>
                          <w:right w:val="nil"/>
                        </w:tcBorders>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r w:rsidRPr="00061F17">
                          <w:rPr>
                            <w:rFonts w:ascii="Arial" w:eastAsia="宋体" w:hAnsi="Arial" w:cs="Arial"/>
                            <w:b/>
                            <w:bCs/>
                            <w:color w:val="000000"/>
                            <w:kern w:val="0"/>
                            <w:sz w:val="36"/>
                            <w:szCs w:val="36"/>
                          </w:rPr>
                          <w:t xml:space="preserve">Automotive Interiors </w:t>
                        </w:r>
                        <w:r w:rsidRPr="00061F17">
                          <w:rPr>
                            <w:rFonts w:ascii="Arial" w:eastAsia="宋体" w:hAnsi="Arial" w:cs="Arial"/>
                            <w:color w:val="000000"/>
                            <w:kern w:val="0"/>
                            <w:sz w:val="17"/>
                            <w:szCs w:val="17"/>
                          </w:rPr>
                          <w:br/>
                        </w:r>
                        <w:r>
                          <w:rPr>
                            <w:rFonts w:ascii="Arial" w:eastAsia="宋体" w:hAnsi="Arial" w:cs="Arial"/>
                            <w:noProof/>
                            <w:color w:val="000000"/>
                            <w:kern w:val="0"/>
                            <w:sz w:val="17"/>
                            <w:szCs w:val="17"/>
                          </w:rPr>
                          <w:drawing>
                            <wp:inline distT="0" distB="0" distL="0" distR="0">
                              <wp:extent cx="2867025" cy="66675"/>
                              <wp:effectExtent l="19050" t="0" r="9525" b="0"/>
                              <wp:docPr id="2" name="图片 2" descr="http://www.apo.lyondellbasell.com/static/wma/gif/1/4/5/8/8/Lig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yondellbasell.com/static/wma/gif/1/4/5/8/8/Ligne.gif"/>
                                      <pic:cNvPicPr>
                                        <a:picLocks noChangeAspect="1" noChangeArrowheads="1"/>
                                      </pic:cNvPicPr>
                                    </pic:nvPicPr>
                                    <pic:blipFill>
                                      <a:blip r:embed="rId5"/>
                                      <a:srcRect/>
                                      <a:stretch>
                                        <a:fillRect/>
                                      </a:stretch>
                                    </pic:blipFill>
                                    <pic:spPr bwMode="auto">
                                      <a:xfrm>
                                        <a:off x="0" y="0"/>
                                        <a:ext cx="2867025" cy="66675"/>
                                      </a:xfrm>
                                      <a:prstGeom prst="rect">
                                        <a:avLst/>
                                      </a:prstGeom>
                                      <a:noFill/>
                                      <a:ln w="9525">
                                        <a:noFill/>
                                        <a:miter lim="800000"/>
                                        <a:headEnd/>
                                        <a:tailEnd/>
                                      </a:ln>
                                    </pic:spPr>
                                  </pic:pic>
                                </a:graphicData>
                              </a:graphic>
                            </wp:inline>
                          </w:drawing>
                        </w:r>
                        <w:r w:rsidRPr="00061F17">
                          <w:rPr>
                            <w:rFonts w:ascii="Arial" w:eastAsia="宋体" w:hAnsi="Arial" w:cs="Arial"/>
                            <w:color w:val="000000"/>
                            <w:kern w:val="0"/>
                            <w:sz w:val="17"/>
                            <w:szCs w:val="17"/>
                          </w:rPr>
                          <w:br/>
                        </w:r>
                        <w:r w:rsidRPr="00061F17">
                          <w:rPr>
                            <w:rFonts w:ascii="Arial" w:eastAsia="宋体" w:hAnsi="Arial" w:cs="Arial"/>
                            <w:color w:val="000000"/>
                            <w:kern w:val="0"/>
                            <w:sz w:val="27"/>
                            <w:szCs w:val="27"/>
                          </w:rPr>
                          <w:t>Interior Trim</w:t>
                        </w:r>
                      </w:p>
                    </w:tc>
                  </w:tr>
                </w:tbl>
                <w:p w:rsidR="00061F17" w:rsidRPr="00061F17" w:rsidRDefault="00061F17" w:rsidP="00061F17">
                  <w:pPr>
                    <w:widowControl/>
                    <w:spacing w:line="195" w:lineRule="atLeast"/>
                    <w:jc w:val="left"/>
                    <w:rPr>
                      <w:rFonts w:ascii="Arial" w:eastAsia="宋体" w:hAnsi="Arial" w:cs="Arial"/>
                      <w:color w:val="000000"/>
                      <w:kern w:val="0"/>
                      <w:sz w:val="17"/>
                      <w:szCs w:val="17"/>
                    </w:rPr>
                  </w:pPr>
                </w:p>
              </w:tc>
            </w:tr>
          </w:tbl>
          <w:p w:rsidR="00061F17" w:rsidRPr="00061F17" w:rsidRDefault="00061F17" w:rsidP="00061F17">
            <w:pPr>
              <w:widowControl/>
              <w:spacing w:line="195" w:lineRule="atLeast"/>
              <w:jc w:val="left"/>
              <w:rPr>
                <w:rFonts w:ascii="Arial" w:eastAsia="宋体" w:hAnsi="Arial" w:cs="Arial"/>
                <w:color w:val="000000"/>
                <w:kern w:val="0"/>
                <w:sz w:val="17"/>
                <w:szCs w:val="17"/>
              </w:rPr>
            </w:pPr>
          </w:p>
        </w:tc>
      </w:tr>
      <w:tr w:rsidR="00061F17" w:rsidRPr="00061F17">
        <w:trPr>
          <w:tblCellSpacing w:w="0" w:type="dxa"/>
          <w:jc w:val="center"/>
        </w:trPr>
        <w:tc>
          <w:tcPr>
            <w:tcW w:w="0" w:type="auto"/>
            <w:vAlign w:val="center"/>
            <w:hideMark/>
          </w:tcPr>
          <w:tbl>
            <w:tblPr>
              <w:tblW w:w="7500" w:type="dxa"/>
              <w:tblCellMar>
                <w:left w:w="0" w:type="dxa"/>
                <w:right w:w="0" w:type="dxa"/>
              </w:tblCellMar>
              <w:tblLook w:val="04A0"/>
            </w:tblPr>
            <w:tblGrid>
              <w:gridCol w:w="405"/>
              <w:gridCol w:w="7095"/>
            </w:tblGrid>
            <w:tr w:rsidR="00061F17" w:rsidRPr="00061F17">
              <w:tc>
                <w:tcPr>
                  <w:tcW w:w="405"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p>
              </w:tc>
              <w:tc>
                <w:tcPr>
                  <w:tcW w:w="7095"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p>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color w:val="000000"/>
                      <w:kern w:val="0"/>
                      <w:sz w:val="18"/>
                    </w:rPr>
                    <w:t>Concerns for occupant safety and the proliferation of air-bag systems in automotive interiors have placed great demands on the materials that designers choose for the simplest trim components. We have commercialized materials that are capable of managing the energy of head impacts or air-bag deployments, while meeting appearance objectives for gloss control and surface durability.</w:t>
                  </w:r>
                </w:p>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color w:val="000000"/>
                      <w:kern w:val="0"/>
                      <w:sz w:val="18"/>
                    </w:rPr>
                    <w:t xml:space="preserve">Several SEQUEL® </w:t>
                  </w:r>
                  <w:proofErr w:type="spellStart"/>
                  <w:r w:rsidRPr="00061F17">
                    <w:rPr>
                      <w:rFonts w:ascii="Arial" w:eastAsia="宋体" w:hAnsi="Arial" w:cs="Arial"/>
                      <w:color w:val="000000"/>
                      <w:kern w:val="0"/>
                      <w:sz w:val="18"/>
                    </w:rPr>
                    <w:t>polyolefins</w:t>
                  </w:r>
                  <w:proofErr w:type="spellEnd"/>
                  <w:r w:rsidRPr="00061F17">
                    <w:rPr>
                      <w:rFonts w:ascii="Arial" w:eastAsia="宋体" w:hAnsi="Arial" w:cs="Arial"/>
                      <w:color w:val="000000"/>
                      <w:kern w:val="0"/>
                      <w:sz w:val="18"/>
                    </w:rPr>
                    <w:t xml:space="preserve"> have been engineered to comply with the stringent requirements of FMVSS201. SEQUEL grades are ideal for trim parts that are in the path of side-curtain or seat-mounted air bags. All of these interior products combine the required ductility and dimensional stability, with the advantages of integral color and excellent surface characteristics.</w:t>
                  </w:r>
                </w:p>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b/>
                      <w:bCs/>
                      <w:color w:val="0065CE"/>
                      <w:kern w:val="0"/>
                      <w:sz w:val="18"/>
                    </w:rPr>
                    <w:t>Interior trim components — Technical Data</w:t>
                  </w:r>
                </w:p>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color w:val="000000"/>
                      <w:kern w:val="0"/>
                      <w:sz w:val="18"/>
                    </w:rPr>
                    <w:t>We have commercialized materials in several different series for use in automotive interior trim. For a technical data sheet containing a list of performance and processing properties, click on any of the materials listed below:</w:t>
                  </w:r>
                </w:p>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b/>
                      <w:bCs/>
                      <w:color w:val="0065CE"/>
                      <w:kern w:val="0"/>
                      <w:sz w:val="18"/>
                    </w:rPr>
                    <w:t xml:space="preserve">SEQUEL® 2300 engineered </w:t>
                  </w:r>
                  <w:proofErr w:type="spellStart"/>
                  <w:r w:rsidRPr="00061F17">
                    <w:rPr>
                      <w:rFonts w:ascii="Arial" w:eastAsia="宋体" w:hAnsi="Arial" w:cs="Arial"/>
                      <w:b/>
                      <w:bCs/>
                      <w:color w:val="0065CE"/>
                      <w:kern w:val="0"/>
                      <w:sz w:val="18"/>
                    </w:rPr>
                    <w:t>polyolefins</w:t>
                  </w:r>
                  <w:proofErr w:type="spellEnd"/>
                  <w:r w:rsidRPr="00061F17">
                    <w:rPr>
                      <w:rFonts w:ascii="Arial" w:eastAsia="宋体" w:hAnsi="Arial" w:cs="Arial"/>
                      <w:color w:val="000000"/>
                      <w:kern w:val="0"/>
                      <w:sz w:val="18"/>
                      <w:szCs w:val="18"/>
                    </w:rPr>
                    <w:t xml:space="preserve"> </w:t>
                  </w:r>
                </w:p>
                <w:tbl>
                  <w:tblPr>
                    <w:tblW w:w="5000" w:type="pct"/>
                    <w:tblCellSpacing w:w="15" w:type="dxa"/>
                    <w:tblCellMar>
                      <w:left w:w="0" w:type="dxa"/>
                      <w:right w:w="0" w:type="dxa"/>
                    </w:tblCellMar>
                    <w:tblLook w:val="04A0"/>
                  </w:tblPr>
                  <w:tblGrid>
                    <w:gridCol w:w="2168"/>
                    <w:gridCol w:w="2456"/>
                    <w:gridCol w:w="2471"/>
                  </w:tblGrid>
                  <w:tr w:rsidR="00061F17" w:rsidRPr="00061F17">
                    <w:trPr>
                      <w:tblCellSpacing w:w="15" w:type="dxa"/>
                    </w:trPr>
                    <w:tc>
                      <w:tcPr>
                        <w:tcW w:w="1890"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hyperlink r:id="rId6" w:tgtFrame="_blank" w:history="1">
                          <w:r w:rsidRPr="00061F17">
                            <w:rPr>
                              <w:rFonts w:ascii="Arial" w:eastAsia="宋体" w:hAnsi="Arial" w:cs="Arial"/>
                              <w:color w:val="999999"/>
                              <w:kern w:val="0"/>
                              <w:sz w:val="17"/>
                              <w:u w:val="single"/>
                            </w:rPr>
                            <w:t>SEQUEL 2300</w:t>
                          </w:r>
                        </w:hyperlink>
                        <w:r w:rsidRPr="00061F17">
                          <w:rPr>
                            <w:rFonts w:ascii="Arial" w:eastAsia="宋体" w:hAnsi="Arial" w:cs="Arial"/>
                            <w:color w:val="000000"/>
                            <w:kern w:val="0"/>
                            <w:sz w:val="17"/>
                            <w:szCs w:val="17"/>
                          </w:rPr>
                          <w:br/>
                        </w:r>
                        <w:hyperlink r:id="rId7" w:tgtFrame="_blank" w:history="1">
                          <w:r w:rsidRPr="00061F17">
                            <w:rPr>
                              <w:rFonts w:ascii="Arial" w:eastAsia="宋体" w:hAnsi="Arial" w:cs="Arial"/>
                              <w:color w:val="999999"/>
                              <w:kern w:val="0"/>
                              <w:sz w:val="17"/>
                              <w:u w:val="single"/>
                            </w:rPr>
                            <w:t>SEQUEL 2321</w:t>
                          </w:r>
                        </w:hyperlink>
                        <w:r w:rsidRPr="00061F17">
                          <w:rPr>
                            <w:rFonts w:ascii="Arial" w:eastAsia="宋体" w:hAnsi="Arial" w:cs="Arial"/>
                            <w:color w:val="000000"/>
                            <w:kern w:val="0"/>
                            <w:sz w:val="17"/>
                            <w:szCs w:val="17"/>
                          </w:rPr>
                          <w:br/>
                        </w:r>
                        <w:hyperlink r:id="rId8" w:tgtFrame="_blank" w:history="1">
                          <w:r w:rsidRPr="00061F17">
                            <w:rPr>
                              <w:rFonts w:ascii="Arial" w:eastAsia="宋体" w:hAnsi="Arial" w:cs="Arial"/>
                              <w:color w:val="999999"/>
                              <w:kern w:val="0"/>
                              <w:sz w:val="17"/>
                              <w:u w:val="single"/>
                            </w:rPr>
                            <w:t>SEQUEL 2325</w:t>
                          </w:r>
                        </w:hyperlink>
                        <w:r w:rsidRPr="00061F17">
                          <w:rPr>
                            <w:rFonts w:ascii="Arial" w:eastAsia="宋体" w:hAnsi="Arial" w:cs="Arial"/>
                            <w:color w:val="000000"/>
                            <w:kern w:val="0"/>
                            <w:sz w:val="17"/>
                            <w:szCs w:val="17"/>
                          </w:rPr>
                          <w:br/>
                        </w:r>
                        <w:hyperlink r:id="rId9" w:tgtFrame="_blank" w:history="1">
                          <w:r w:rsidRPr="00061F17">
                            <w:rPr>
                              <w:rFonts w:ascii="Arial" w:eastAsia="宋体" w:hAnsi="Arial" w:cs="Arial"/>
                              <w:color w:val="999999"/>
                              <w:kern w:val="0"/>
                              <w:sz w:val="17"/>
                              <w:u w:val="single"/>
                            </w:rPr>
                            <w:t>SEQUEL 2326</w:t>
                          </w:r>
                        </w:hyperlink>
                      </w:p>
                    </w:tc>
                    <w:tc>
                      <w:tcPr>
                        <w:tcW w:w="2160"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r w:rsidRPr="00061F17">
                          <w:rPr>
                            <w:rFonts w:ascii="Arial" w:eastAsia="宋体" w:hAnsi="Arial" w:cs="Arial"/>
                            <w:color w:val="000000"/>
                            <w:kern w:val="0"/>
                            <w:sz w:val="15"/>
                          </w:rPr>
                          <w:t>SEQUEL 2327</w:t>
                        </w:r>
                        <w:r w:rsidRPr="00061F17">
                          <w:rPr>
                            <w:rFonts w:ascii="Arial" w:eastAsia="宋体" w:hAnsi="Arial" w:cs="Arial"/>
                            <w:color w:val="000000"/>
                            <w:kern w:val="0"/>
                            <w:sz w:val="17"/>
                            <w:szCs w:val="17"/>
                          </w:rPr>
                          <w:br/>
                        </w:r>
                        <w:hyperlink r:id="rId10" w:tgtFrame="_blank" w:history="1">
                          <w:r w:rsidRPr="00061F17">
                            <w:rPr>
                              <w:rFonts w:ascii="Arial" w:eastAsia="宋体" w:hAnsi="Arial" w:cs="Arial"/>
                              <w:color w:val="999999"/>
                              <w:kern w:val="0"/>
                              <w:sz w:val="17"/>
                              <w:u w:val="single"/>
                            </w:rPr>
                            <w:t>SEQUEL 2328</w:t>
                          </w:r>
                        </w:hyperlink>
                        <w:r w:rsidRPr="00061F17">
                          <w:rPr>
                            <w:rFonts w:ascii="Arial" w:eastAsia="宋体" w:hAnsi="Arial" w:cs="Arial"/>
                            <w:color w:val="000000"/>
                            <w:kern w:val="0"/>
                            <w:sz w:val="17"/>
                            <w:szCs w:val="17"/>
                          </w:rPr>
                          <w:br/>
                        </w:r>
                        <w:hyperlink r:id="rId11" w:tgtFrame="_blank" w:history="1">
                          <w:r w:rsidRPr="00061F17">
                            <w:rPr>
                              <w:rFonts w:ascii="Arial" w:eastAsia="宋体" w:hAnsi="Arial" w:cs="Arial"/>
                              <w:color w:val="999999"/>
                              <w:kern w:val="0"/>
                              <w:sz w:val="17"/>
                              <w:u w:val="single"/>
                            </w:rPr>
                            <w:t>SEQUEL 2330</w:t>
                          </w:r>
                        </w:hyperlink>
                        <w:r w:rsidRPr="00061F17">
                          <w:rPr>
                            <w:rFonts w:ascii="Arial" w:eastAsia="宋体" w:hAnsi="Arial" w:cs="Arial"/>
                            <w:color w:val="000000"/>
                            <w:kern w:val="0"/>
                            <w:sz w:val="17"/>
                            <w:szCs w:val="17"/>
                          </w:rPr>
                          <w:br/>
                        </w:r>
                        <w:r w:rsidRPr="00061F17">
                          <w:rPr>
                            <w:rFonts w:ascii="Arial" w:eastAsia="宋体" w:hAnsi="Arial" w:cs="Arial"/>
                            <w:color w:val="000000"/>
                            <w:kern w:val="0"/>
                            <w:sz w:val="15"/>
                          </w:rPr>
                          <w:t>SEQUEL 2330SP</w:t>
                        </w:r>
                      </w:p>
                    </w:tc>
                    <w:tc>
                      <w:tcPr>
                        <w:tcW w:w="2160" w:type="dxa"/>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hyperlink r:id="rId12" w:tgtFrame="_blank" w:history="1">
                          <w:r w:rsidRPr="00061F17">
                            <w:rPr>
                              <w:rFonts w:ascii="Arial" w:eastAsia="宋体" w:hAnsi="Arial" w:cs="Arial"/>
                              <w:color w:val="999999"/>
                              <w:kern w:val="0"/>
                              <w:sz w:val="17"/>
                              <w:u w:val="single"/>
                            </w:rPr>
                            <w:t>SEQUEL 2380</w:t>
                          </w:r>
                        </w:hyperlink>
                        <w:r w:rsidRPr="00061F17">
                          <w:rPr>
                            <w:rFonts w:ascii="Arial" w:eastAsia="宋体" w:hAnsi="Arial" w:cs="Arial"/>
                            <w:color w:val="000000"/>
                            <w:kern w:val="0"/>
                            <w:sz w:val="17"/>
                            <w:szCs w:val="17"/>
                          </w:rPr>
                          <w:br/>
                        </w:r>
                        <w:r w:rsidRPr="00061F17">
                          <w:rPr>
                            <w:rFonts w:ascii="Arial" w:eastAsia="宋体" w:hAnsi="Arial" w:cs="Arial"/>
                            <w:color w:val="000000"/>
                            <w:kern w:val="0"/>
                            <w:sz w:val="15"/>
                          </w:rPr>
                          <w:t>SEQUEL 2381</w:t>
                        </w:r>
                        <w:r w:rsidRPr="00061F17">
                          <w:rPr>
                            <w:rFonts w:ascii="Arial" w:eastAsia="宋体" w:hAnsi="Arial" w:cs="Arial"/>
                            <w:color w:val="000000"/>
                            <w:kern w:val="0"/>
                            <w:sz w:val="17"/>
                            <w:szCs w:val="17"/>
                          </w:rPr>
                          <w:br/>
                        </w:r>
                        <w:hyperlink r:id="rId13" w:tgtFrame="_blank" w:history="1">
                          <w:r w:rsidRPr="00061F17">
                            <w:rPr>
                              <w:rFonts w:ascii="Arial" w:eastAsia="宋体" w:hAnsi="Arial" w:cs="Arial"/>
                              <w:color w:val="999999"/>
                              <w:kern w:val="0"/>
                              <w:sz w:val="17"/>
                              <w:u w:val="single"/>
                            </w:rPr>
                            <w:t>SEQUEL 2382</w:t>
                          </w:r>
                        </w:hyperlink>
                        <w:r w:rsidRPr="00061F17">
                          <w:rPr>
                            <w:rFonts w:ascii="Arial" w:eastAsia="宋体" w:hAnsi="Arial" w:cs="Arial"/>
                            <w:color w:val="000000"/>
                            <w:kern w:val="0"/>
                            <w:sz w:val="17"/>
                            <w:szCs w:val="17"/>
                          </w:rPr>
                          <w:br/>
                        </w:r>
                        <w:hyperlink r:id="rId14" w:tgtFrame="_blank" w:history="1">
                          <w:r w:rsidRPr="00061F17">
                            <w:rPr>
                              <w:rFonts w:ascii="Arial" w:eastAsia="宋体" w:hAnsi="Arial" w:cs="Arial"/>
                              <w:color w:val="999999"/>
                              <w:kern w:val="0"/>
                              <w:sz w:val="17"/>
                              <w:u w:val="single"/>
                            </w:rPr>
                            <w:t>SEQUEL 2384</w:t>
                          </w:r>
                        </w:hyperlink>
                      </w:p>
                    </w:tc>
                  </w:tr>
                </w:tbl>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r w:rsidRPr="00061F17">
                    <w:rPr>
                      <w:rFonts w:ascii="Arial" w:eastAsia="宋体" w:hAnsi="Arial" w:cs="Arial"/>
                      <w:b/>
                      <w:bCs/>
                      <w:color w:val="0065CE"/>
                      <w:kern w:val="0"/>
                      <w:sz w:val="18"/>
                    </w:rPr>
                    <w:t>DEXFLEX® TPOs and DEXPRO® polyolefin compounds</w:t>
                  </w:r>
                </w:p>
                <w:tbl>
                  <w:tblPr>
                    <w:tblW w:w="5000" w:type="pct"/>
                    <w:tblCellSpacing w:w="15" w:type="dxa"/>
                    <w:tblCellMar>
                      <w:left w:w="0" w:type="dxa"/>
                      <w:right w:w="0" w:type="dxa"/>
                    </w:tblCellMar>
                    <w:tblLook w:val="04A0"/>
                  </w:tblPr>
                  <w:tblGrid>
                    <w:gridCol w:w="3547"/>
                    <w:gridCol w:w="3548"/>
                  </w:tblGrid>
                  <w:tr w:rsidR="00061F17" w:rsidRPr="00061F17">
                    <w:trPr>
                      <w:tblCellSpacing w:w="15" w:type="dxa"/>
                    </w:trPr>
                    <w:tc>
                      <w:tcPr>
                        <w:tcW w:w="2500" w:type="pct"/>
                        <w:tcBorders>
                          <w:top w:val="nil"/>
                          <w:left w:val="nil"/>
                          <w:bottom w:val="nil"/>
                          <w:right w:val="nil"/>
                        </w:tcBorders>
                        <w:vAlign w:val="center"/>
                        <w:hideMark/>
                      </w:tcPr>
                      <w:p w:rsidR="00061F17" w:rsidRPr="00061F17" w:rsidRDefault="00061F17" w:rsidP="00061F17">
                        <w:pPr>
                          <w:widowControl/>
                          <w:spacing w:line="195" w:lineRule="atLeast"/>
                          <w:jc w:val="left"/>
                          <w:rPr>
                            <w:rFonts w:ascii="Arial" w:eastAsia="宋体" w:hAnsi="Arial" w:cs="Arial"/>
                            <w:color w:val="000000"/>
                            <w:kern w:val="0"/>
                            <w:sz w:val="17"/>
                            <w:szCs w:val="17"/>
                          </w:rPr>
                        </w:pPr>
                        <w:hyperlink r:id="rId15" w:tgtFrame="_blank" w:history="1">
                          <w:r w:rsidRPr="00061F17">
                            <w:rPr>
                              <w:rFonts w:ascii="Arial" w:eastAsia="宋体" w:hAnsi="Arial" w:cs="Arial"/>
                              <w:color w:val="999999"/>
                              <w:kern w:val="0"/>
                              <w:sz w:val="17"/>
                              <w:u w:val="single"/>
                            </w:rPr>
                            <w:t>DEXFLEX 1203</w:t>
                          </w:r>
                        </w:hyperlink>
                        <w:r w:rsidRPr="00061F17">
                          <w:rPr>
                            <w:rFonts w:ascii="Arial" w:eastAsia="宋体" w:hAnsi="Arial" w:cs="Arial"/>
                            <w:color w:val="000000"/>
                            <w:kern w:val="0"/>
                            <w:sz w:val="17"/>
                            <w:szCs w:val="17"/>
                          </w:rPr>
                          <w:br/>
                        </w:r>
                        <w:hyperlink r:id="rId16" w:tgtFrame="_blank" w:history="1">
                          <w:r w:rsidRPr="00061F17">
                            <w:rPr>
                              <w:rFonts w:ascii="Arial" w:eastAsia="宋体" w:hAnsi="Arial" w:cs="Arial"/>
                              <w:color w:val="999999"/>
                              <w:kern w:val="0"/>
                              <w:sz w:val="17"/>
                              <w:u w:val="single"/>
                            </w:rPr>
                            <w:t>DEXFLEX 1210</w:t>
                          </w:r>
                        </w:hyperlink>
                        <w:r w:rsidRPr="00061F17">
                          <w:rPr>
                            <w:rFonts w:ascii="Arial" w:eastAsia="宋体" w:hAnsi="Arial" w:cs="Arial"/>
                            <w:color w:val="000000"/>
                            <w:kern w:val="0"/>
                            <w:sz w:val="17"/>
                            <w:szCs w:val="17"/>
                          </w:rPr>
                          <w:br/>
                        </w:r>
                        <w:r w:rsidRPr="00061F17">
                          <w:rPr>
                            <w:rFonts w:ascii="Arial" w:eastAsia="宋体" w:hAnsi="Arial" w:cs="Arial"/>
                            <w:color w:val="000000"/>
                            <w:kern w:val="0"/>
                            <w:sz w:val="15"/>
                          </w:rPr>
                          <w:t>DEXFLEX 1215</w:t>
                        </w:r>
                      </w:p>
                    </w:tc>
                    <w:tc>
                      <w:tcPr>
                        <w:tcW w:w="2500" w:type="pct"/>
                        <w:tcBorders>
                          <w:top w:val="nil"/>
                          <w:left w:val="nil"/>
                          <w:bottom w:val="nil"/>
                          <w:right w:val="nil"/>
                        </w:tcBorders>
                        <w:hideMark/>
                      </w:tcPr>
                      <w:p w:rsidR="00061F17" w:rsidRPr="00061F17" w:rsidRDefault="00061F17" w:rsidP="00061F17">
                        <w:pPr>
                          <w:widowControl/>
                          <w:spacing w:before="100" w:beforeAutospacing="1" w:after="100" w:afterAutospacing="1" w:line="195" w:lineRule="atLeast"/>
                          <w:jc w:val="left"/>
                          <w:rPr>
                            <w:rFonts w:ascii="Arial" w:eastAsia="宋体" w:hAnsi="Arial" w:cs="Arial"/>
                            <w:color w:val="000000"/>
                            <w:kern w:val="0"/>
                            <w:sz w:val="17"/>
                            <w:szCs w:val="17"/>
                          </w:rPr>
                        </w:pPr>
                        <w:hyperlink r:id="rId17" w:tgtFrame="_blank" w:history="1">
                          <w:r w:rsidRPr="00061F17">
                            <w:rPr>
                              <w:rFonts w:ascii="Arial" w:eastAsia="宋体" w:hAnsi="Arial" w:cs="Arial"/>
                              <w:color w:val="999999"/>
                              <w:kern w:val="0"/>
                              <w:sz w:val="17"/>
                              <w:u w:val="single"/>
                            </w:rPr>
                            <w:t>DEXPRO 515</w:t>
                          </w:r>
                        </w:hyperlink>
                        <w:r w:rsidRPr="00061F17">
                          <w:rPr>
                            <w:rFonts w:ascii="Arial" w:eastAsia="宋体" w:hAnsi="Arial" w:cs="Arial"/>
                            <w:color w:val="000000"/>
                            <w:kern w:val="0"/>
                            <w:sz w:val="17"/>
                            <w:szCs w:val="17"/>
                          </w:rPr>
                          <w:br/>
                        </w:r>
                        <w:hyperlink r:id="rId18" w:tgtFrame="_blank" w:history="1">
                          <w:r w:rsidRPr="00061F17">
                            <w:rPr>
                              <w:rFonts w:ascii="Arial" w:eastAsia="宋体" w:hAnsi="Arial" w:cs="Arial"/>
                              <w:color w:val="999999"/>
                              <w:kern w:val="0"/>
                              <w:sz w:val="17"/>
                              <w:u w:val="single"/>
                            </w:rPr>
                            <w:t>DEXPRO 520</w:t>
                          </w:r>
                        </w:hyperlink>
                      </w:p>
                    </w:tc>
                  </w:tr>
                </w:tbl>
                <w:p w:rsidR="00061F17" w:rsidRPr="00061F17" w:rsidRDefault="00061F17" w:rsidP="00061F17">
                  <w:pPr>
                    <w:widowControl/>
                    <w:spacing w:line="210" w:lineRule="atLeast"/>
                    <w:jc w:val="left"/>
                    <w:rPr>
                      <w:rFonts w:ascii="Arial" w:eastAsia="宋体" w:hAnsi="Arial" w:cs="Arial"/>
                      <w:color w:val="000000"/>
                      <w:kern w:val="0"/>
                      <w:sz w:val="18"/>
                      <w:szCs w:val="18"/>
                    </w:rPr>
                  </w:pPr>
                </w:p>
              </w:tc>
            </w:tr>
          </w:tbl>
          <w:p w:rsidR="00061F17" w:rsidRPr="00061F17" w:rsidRDefault="00061F17" w:rsidP="00061F17">
            <w:pPr>
              <w:widowControl/>
              <w:spacing w:line="195" w:lineRule="atLeast"/>
              <w:jc w:val="left"/>
              <w:rPr>
                <w:rFonts w:ascii="Arial" w:eastAsia="宋体" w:hAnsi="Arial" w:cs="Arial"/>
                <w:color w:val="000000"/>
                <w:kern w:val="0"/>
                <w:sz w:val="17"/>
                <w:szCs w:val="17"/>
              </w:rPr>
            </w:pPr>
          </w:p>
        </w:tc>
      </w:tr>
    </w:tbl>
    <w:p w:rsidR="00B856D5" w:rsidRDefault="00B856D5"/>
    <w:sectPr w:rsidR="00B856D5" w:rsidSect="00B85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1F17"/>
    <w:rsid w:val="00061F17"/>
    <w:rsid w:val="00B85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F17"/>
    <w:rPr>
      <w:color w:val="999999"/>
      <w:sz w:val="17"/>
      <w:szCs w:val="17"/>
      <w:u w:val="single"/>
    </w:rPr>
  </w:style>
  <w:style w:type="paragraph" w:styleId="a4">
    <w:name w:val="Normal (Web)"/>
    <w:basedOn w:val="a"/>
    <w:uiPriority w:val="99"/>
    <w:unhideWhenUsed/>
    <w:rsid w:val="00061F17"/>
    <w:pPr>
      <w:widowControl/>
      <w:spacing w:before="100" w:beforeAutospacing="1" w:after="100" w:afterAutospacing="1"/>
      <w:jc w:val="left"/>
    </w:pPr>
    <w:rPr>
      <w:rFonts w:ascii="宋体" w:eastAsia="宋体" w:hAnsi="宋体" w:cs="宋体"/>
      <w:kern w:val="0"/>
      <w:sz w:val="24"/>
      <w:szCs w:val="24"/>
    </w:rPr>
  </w:style>
  <w:style w:type="character" w:customStyle="1" w:styleId="textehtml1">
    <w:name w:val="textehtml1"/>
    <w:basedOn w:val="a0"/>
    <w:rsid w:val="00061F17"/>
    <w:rPr>
      <w:i w:val="0"/>
      <w:iCs w:val="0"/>
      <w:color w:val="000000"/>
      <w:sz w:val="18"/>
      <w:szCs w:val="18"/>
    </w:rPr>
  </w:style>
  <w:style w:type="character" w:customStyle="1" w:styleId="h11">
    <w:name w:val="h11"/>
    <w:basedOn w:val="a0"/>
    <w:rsid w:val="00061F17"/>
    <w:rPr>
      <w:b/>
      <w:bCs/>
      <w:color w:val="0065CE"/>
      <w:sz w:val="18"/>
      <w:szCs w:val="18"/>
    </w:rPr>
  </w:style>
  <w:style w:type="character" w:customStyle="1" w:styleId="style11">
    <w:name w:val="style11"/>
    <w:basedOn w:val="a0"/>
    <w:rsid w:val="00061F17"/>
    <w:rPr>
      <w:sz w:val="15"/>
      <w:szCs w:val="15"/>
    </w:rPr>
  </w:style>
  <w:style w:type="paragraph" w:styleId="a5">
    <w:name w:val="Balloon Text"/>
    <w:basedOn w:val="a"/>
    <w:link w:val="Char"/>
    <w:uiPriority w:val="99"/>
    <w:semiHidden/>
    <w:unhideWhenUsed/>
    <w:rsid w:val="00061F17"/>
    <w:rPr>
      <w:sz w:val="18"/>
      <w:szCs w:val="18"/>
    </w:rPr>
  </w:style>
  <w:style w:type="character" w:customStyle="1" w:styleId="Char">
    <w:name w:val="批注框文本 Char"/>
    <w:basedOn w:val="a0"/>
    <w:link w:val="a5"/>
    <w:uiPriority w:val="99"/>
    <w:semiHidden/>
    <w:rsid w:val="00061F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lyondellbasell.com/products/interior/static/wma/pdf/7/6/0/7/SEQUEL_2325.pdf" TargetMode="External"/><Relationship Id="rId13" Type="http://schemas.openxmlformats.org/officeDocument/2006/relationships/hyperlink" Target="http://www.apo.lyondellbasell.com/products/interior/static/wma/pdf/7/6/1/2/SEQUEL_2382.pdf" TargetMode="External"/><Relationship Id="rId18" Type="http://schemas.openxmlformats.org/officeDocument/2006/relationships/hyperlink" Target="http://www.apo.lyondellbasell.com/products/interior/static/wma/pdf/9/4/0/9/DEXPRO_520.pdf" TargetMode="External"/><Relationship Id="rId3" Type="http://schemas.openxmlformats.org/officeDocument/2006/relationships/webSettings" Target="webSettings.xml"/><Relationship Id="rId7" Type="http://schemas.openxmlformats.org/officeDocument/2006/relationships/hyperlink" Target="http://www.apo.lyondellbasell.com/products/interior/static/wma/pdf/7/6/0/6/SEQUEL_2321.pdf" TargetMode="External"/><Relationship Id="rId12" Type="http://schemas.openxmlformats.org/officeDocument/2006/relationships/hyperlink" Target="http://www.apo.lyondellbasell.com/products/interior/static/wma/pdf/7/6/1/1/SEQUEL_2380.pdf" TargetMode="External"/><Relationship Id="rId17" Type="http://schemas.openxmlformats.org/officeDocument/2006/relationships/hyperlink" Target="http://www.apo.lyondellbasell.com/products/interior/static/wma/pdf/9/4/0/8/DEXPRO_515.pdf" TargetMode="External"/><Relationship Id="rId2" Type="http://schemas.openxmlformats.org/officeDocument/2006/relationships/settings" Target="settings.xml"/><Relationship Id="rId16" Type="http://schemas.openxmlformats.org/officeDocument/2006/relationships/hyperlink" Target="http://www.apo.lyondellbasell.com/products/interior/static/wma/pdf/7/5/9/7/DEXFLEX_1210.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po.lyondellbasell.com/products/interior/static/wma/pdf/7/6/0/5/SEQUEL_2300.pdf" TargetMode="External"/><Relationship Id="rId11" Type="http://schemas.openxmlformats.org/officeDocument/2006/relationships/hyperlink" Target="http://www.apo.lyondellbasell.com/products/interior/static/wma/pdf/7/6/1/0/SEQUEL_2330.pdf" TargetMode="External"/><Relationship Id="rId5" Type="http://schemas.openxmlformats.org/officeDocument/2006/relationships/image" Target="media/image2.gif"/><Relationship Id="rId15" Type="http://schemas.openxmlformats.org/officeDocument/2006/relationships/hyperlink" Target="http://www.apo.lyondellbasell.com/products/interior/static/wma/pdf/7/5/9/6/DEXFLEX_1203.pdf" TargetMode="External"/><Relationship Id="rId10" Type="http://schemas.openxmlformats.org/officeDocument/2006/relationships/hyperlink" Target="http://www.apo.lyondellbasell.com/products/interior/static/wma/pdf/7/6/0/9/SEQUEL_2328.pdf"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po.lyondellbasell.com/products/interior/static/wma/pdf/7/6/0/8/SEQUEL_2326.pdf" TargetMode="External"/><Relationship Id="rId14" Type="http://schemas.openxmlformats.org/officeDocument/2006/relationships/hyperlink" Target="http://www.apo.lyondellbasell.com/products/interior/static/wma/pdf/7/6/1/3/SEQUEL_238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2008-03-06T04:45:00Z</dcterms:created>
  <dcterms:modified xsi:type="dcterms:W3CDTF">2008-03-06T04:46:00Z</dcterms:modified>
</cp:coreProperties>
</file>